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Kids Who Care Scholarship Application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Kids Who Care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a program designed to salute high school seniors who have made a positive difference in the lives of others through volunteerism. Scholarships will be awarded to local seniors from the Lowcountry in recognition of their outstanding volunteer service. This scholarship is not based on academic or athletic ability</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Junior League of Savannah appreciates your identification of prospective Kids Who Care Scholarship recipients by nominating seniors who have been active volunteers. Nominations may be made by anyone: principals, counselors, students, community groups, and individuals. Likewise, the Junior League of Savannah welcomes and encourages self-nomination.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Key dates: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Application deadline: Monday, April </w:t>
      </w:r>
      <w:r w:rsidDel="00000000" w:rsidR="00000000" w:rsidRPr="00000000">
        <w:rPr>
          <w:rFonts w:ascii="Arial" w:cs="Arial" w:eastAsia="Arial" w:hAnsi="Arial"/>
          <w:sz w:val="22"/>
          <w:szCs w:val="22"/>
          <w:rtl w:val="0"/>
        </w:rPr>
        <w:t xml:space="preserve">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w:t>
      </w:r>
      <w:r w:rsidDel="00000000" w:rsidR="00000000" w:rsidRPr="00000000">
        <w:rPr>
          <w:rFonts w:ascii="Arial" w:cs="Arial" w:eastAsia="Arial" w:hAnsi="Arial"/>
          <w:sz w:val="22"/>
          <w:szCs w:val="22"/>
          <w:rtl w:val="0"/>
        </w:rPr>
        <w:t xml:space="preserve">6</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Awards will be presented at the Junior League of Savannah’s General Membership Meeting on Monday, May </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applicants will be notified in writing of the Selection Committee’s decision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Application packet: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application packet will be considered when it includes all of the following: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Completed application form</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Volunteer letter of recommendation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personal information essay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Recorded response to video interview question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signed copy of the Minor Photo/Video Release Form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Completed application packets should be sent via email to </w:t>
      </w:r>
      <w:hyperlink r:id="rId7">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CommOutreach@jrleaguesav.org</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ontact: </w:t>
      </w:r>
      <w:r w:rsidDel="00000000" w:rsidR="00000000" w:rsidRPr="00000000">
        <w:rPr>
          <w:rFonts w:ascii="Arial" w:cs="Arial" w:eastAsia="Arial" w:hAnsi="Arial"/>
          <w:sz w:val="22"/>
          <w:szCs w:val="22"/>
          <w:rtl w:val="0"/>
        </w:rPr>
        <w:t xml:space="preserve">Kim Wilder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 later than Monday, April </w:t>
      </w:r>
      <w:r w:rsidDel="00000000" w:rsidR="00000000" w:rsidRPr="00000000">
        <w:rPr>
          <w:rFonts w:ascii="Arial" w:cs="Arial" w:eastAsia="Arial" w:hAnsi="Arial"/>
          <w:sz w:val="22"/>
          <w:szCs w:val="22"/>
          <w:rtl w:val="0"/>
        </w:rPr>
        <w:t xml:space="preserve">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Important note: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Funds will be disbursed directly from the Junior League of Savannah to the student’s identified college, university, or technical institution and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must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 used during the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school term.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1: Applicant’s Information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w:t>
        <w:tab/>
        <w:tab/>
        <w:tab/>
        <w:tab/>
        <w:t xml:space="preserve">_____________________________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Applicant’s name: </w:t>
        <w:tab/>
        <w:tab/>
        <w:t xml:space="preserve">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Applicant’s preferred name:</w:t>
        <w:tab/>
        <w:t xml:space="preserve">_____________________________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Street address:</w:t>
        <w:tab/>
        <w:tab/>
        <w:t xml:space="preserve">_____________________________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 xml:space="preserve">_____________________________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number:</w:t>
        <w:tab/>
        <w:tab/>
        <w:t xml:space="preserve">_____________________________</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w:t>
        <w:tab/>
        <w:tab/>
        <w:t xml:space="preserve">_____________________________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2: Parent/Guardian’s Information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w:t>
        <w:tab/>
        <w:tab/>
        <w:tab/>
        <w:tab/>
        <w:t xml:space="preserve">_____________________________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number:</w:t>
        <w:tab/>
        <w:tab/>
        <w:t xml:space="preserve">_____________________________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w:t>
        <w:tab/>
        <w:tab/>
        <w:t xml:space="preserve">_____________________________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3: School Information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high school:</w:t>
        <w:tab/>
        <w:tab/>
        <w:t xml:space="preserve">______________________________________________</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Principal:</w:t>
        <w:tab/>
        <w:tab/>
        <w:tab/>
        <w:t xml:space="preserve">Name: ________________________________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 xml:space="preserve">Phone number: 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Counselor:</w:t>
        <w:tab/>
        <w:tab/>
        <w:tab/>
        <w:t xml:space="preserve">Name: ________________________________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 xml:space="preserve">Phone number: _________________________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address:</w:t>
        <w:tab/>
        <w:tab/>
        <w:t xml:space="preserve">_____________________________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 xml:space="preserve">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4: References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reference:</w:t>
        <w:tab/>
        <w:tab/>
        <w:t xml:space="preserve">Name: ______________________</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 xml:space="preserve">Phone number: _________________________</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 xml:space="preserve">Email address: _________________________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Volunteer service reference:</w:t>
        <w:tab/>
        <w:t xml:space="preserve">Name: 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 xml:space="preserve">Phone number: 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ab/>
        <w:tab/>
        <w:t xml:space="preserve">Email address: 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5: Volunteer Organizations and Activities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list up to five (5) volunteer activities and/or organizations in which you have participated during your high school career. Please attach more page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3.0" w:type="dxa"/>
        <w:jc w:val="left"/>
        <w:tblInd w:w="108.0" w:type="dxa"/>
        <w:tblBorders>
          <w:top w:color="929292" w:space="0" w:sz="4" w:val="single"/>
          <w:left w:color="929292" w:space="0" w:sz="4" w:val="single"/>
          <w:bottom w:color="929292" w:space="0" w:sz="4" w:val="single"/>
          <w:right w:color="929292" w:space="0" w:sz="4" w:val="single"/>
          <w:insideH w:color="929292" w:space="0" w:sz="6" w:val="single"/>
          <w:insideV w:color="929292" w:space="0" w:sz="6" w:val="single"/>
        </w:tblBorders>
        <w:tblLayout w:type="fixed"/>
        <w:tblLook w:val="0000"/>
      </w:tblPr>
      <w:tblGrid>
        <w:gridCol w:w="3117"/>
        <w:gridCol w:w="3118"/>
        <w:gridCol w:w="3118"/>
        <w:tblGridChange w:id="0">
          <w:tblGrid>
            <w:gridCol w:w="3117"/>
            <w:gridCol w:w="3118"/>
            <w:gridCol w:w="3118"/>
          </w:tblGrid>
        </w:tblGridChange>
      </w:tblGrid>
      <w:tr>
        <w:trPr>
          <w:cantSplit w:val="0"/>
          <w:trHeight w:val="492" w:hRule="atLeast"/>
          <w:tblHeader w:val="1"/>
        </w:trPr>
        <w:tc>
          <w:tcPr>
            <w:tcBorders>
              <w:top w:color="929292" w:space="0" w:sz="6" w:val="single"/>
              <w:left w:color="929292" w:space="0" w:sz="6" w:val="single"/>
              <w:bottom w:color="89847f" w:space="0" w:sz="8" w:val="single"/>
              <w:right w:color="5e5e5e"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323232"/>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23232"/>
                <w:sz w:val="20"/>
                <w:szCs w:val="20"/>
                <w:u w:val="none"/>
                <w:shd w:fill="auto" w:val="clear"/>
                <w:vertAlign w:val="baseline"/>
                <w:rtl w:val="0"/>
              </w:rPr>
              <w:t xml:space="preserve">Name of organization </w:t>
            </w:r>
          </w:p>
        </w:tc>
        <w:tc>
          <w:tcPr>
            <w:tcBorders>
              <w:top w:color="929292" w:space="0" w:sz="6" w:val="single"/>
              <w:left w:color="5e5e5e" w:space="0" w:sz="4" w:val="single"/>
              <w:bottom w:color="89847f" w:space="0" w:sz="8" w:val="single"/>
              <w:right w:color="5e5e5e"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323232"/>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23232"/>
                <w:sz w:val="20"/>
                <w:szCs w:val="20"/>
                <w:u w:val="none"/>
                <w:shd w:fill="auto" w:val="clear"/>
                <w:vertAlign w:val="baseline"/>
                <w:rtl w:val="0"/>
              </w:rPr>
              <w:t xml:space="preserve">Grade(s) in school</w:t>
            </w:r>
          </w:p>
        </w:tc>
        <w:tc>
          <w:tcPr>
            <w:tcBorders>
              <w:top w:color="929292" w:space="0" w:sz="6" w:val="single"/>
              <w:left w:color="5e5e5e" w:space="0" w:sz="4" w:val="single"/>
              <w:bottom w:color="89847f" w:space="0" w:sz="8" w:val="single"/>
              <w:right w:color="929292"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323232"/>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323232"/>
                <w:sz w:val="20"/>
                <w:szCs w:val="20"/>
                <w:u w:val="none"/>
                <w:shd w:fill="auto" w:val="clear"/>
                <w:vertAlign w:val="baseline"/>
                <w:rtl w:val="0"/>
              </w:rPr>
              <w:t xml:space="preserve">Responsibilities and involvement</w:t>
            </w:r>
          </w:p>
        </w:tc>
      </w:tr>
      <w:tr>
        <w:trPr>
          <w:cantSplit w:val="0"/>
          <w:trHeight w:val="2407" w:hRule="atLeast"/>
          <w:tblHeader w:val="0"/>
        </w:trPr>
        <w:tc>
          <w:tcPr>
            <w:tcBorders>
              <w:top w:color="89847f" w:space="0" w:sz="8" w:val="single"/>
              <w:left w:color="929292" w:space="0" w:sz="6" w:val="single"/>
              <w:bottom w:color="929292" w:space="0" w:sz="4" w:val="single"/>
              <w:right w:color="89847f"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tc>
        <w:tc>
          <w:tcPr>
            <w:tcBorders>
              <w:top w:color="89847f" w:space="0" w:sz="8" w:val="single"/>
              <w:left w:color="89847f" w:space="0" w:sz="6" w:val="single"/>
              <w:bottom w:color="929292" w:space="0" w:sz="4" w:val="single"/>
              <w:right w:color="929292"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4">
            <w:pPr>
              <w:rPr/>
            </w:pPr>
            <w:r w:rsidDel="00000000" w:rsidR="00000000" w:rsidRPr="00000000">
              <w:rPr>
                <w:rtl w:val="0"/>
              </w:rPr>
            </w:r>
          </w:p>
        </w:tc>
        <w:tc>
          <w:tcPr>
            <w:tcBorders>
              <w:top w:color="89847f" w:space="0" w:sz="8" w:val="single"/>
              <w:left w:color="929292" w:space="0" w:sz="4" w:val="single"/>
              <w:bottom w:color="929292" w:space="0" w:sz="4" w:val="single"/>
              <w:right w:color="929292"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rPr/>
            </w:pPr>
            <w:r w:rsidDel="00000000" w:rsidR="00000000" w:rsidRPr="00000000">
              <w:rPr>
                <w:rtl w:val="0"/>
              </w:rPr>
            </w:r>
          </w:p>
        </w:tc>
      </w:tr>
      <w:tr>
        <w:trPr>
          <w:cantSplit w:val="0"/>
          <w:trHeight w:val="1919" w:hRule="atLeast"/>
          <w:tblHeader w:val="0"/>
        </w:trPr>
        <w:tc>
          <w:tcPr>
            <w:tcBorders>
              <w:top w:color="929292" w:space="0" w:sz="4" w:val="single"/>
              <w:left w:color="929292" w:space="0" w:sz="6" w:val="single"/>
              <w:bottom w:color="929292" w:space="0" w:sz="4" w:val="single"/>
              <w:right w:color="89847f"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tc>
        <w:tc>
          <w:tcPr>
            <w:tcBorders>
              <w:top w:color="929292" w:space="0" w:sz="4" w:val="single"/>
              <w:left w:color="89847f" w:space="0" w:sz="6" w:val="single"/>
              <w:bottom w:color="929292" w:space="0" w:sz="4" w:val="single"/>
              <w:right w:color="929292" w:space="0" w:sz="4" w:val="single"/>
            </w:tcBorders>
            <w:shd w:fill="f4f9f8" w:val="clear"/>
            <w:tcMar>
              <w:top w:w="80.0" w:type="dxa"/>
              <w:left w:w="80.0" w:type="dxa"/>
              <w:bottom w:w="80.0" w:type="dxa"/>
              <w:right w:w="80.0" w:type="dxa"/>
            </w:tcMar>
            <w:vAlign w:val="top"/>
          </w:tcPr>
          <w:p w:rsidR="00000000" w:rsidDel="00000000" w:rsidP="00000000" w:rsidRDefault="00000000" w:rsidRPr="00000000" w14:paraId="0000007E">
            <w:pPr>
              <w:rPr/>
            </w:pPr>
            <w:r w:rsidDel="00000000" w:rsidR="00000000" w:rsidRPr="00000000">
              <w:rPr>
                <w:rtl w:val="0"/>
              </w:rPr>
            </w:r>
          </w:p>
        </w:tc>
        <w:tc>
          <w:tcPr>
            <w:tcBorders>
              <w:top w:color="929292" w:space="0" w:sz="4" w:val="single"/>
              <w:left w:color="929292" w:space="0" w:sz="4" w:val="single"/>
              <w:bottom w:color="929292" w:space="0" w:sz="4" w:val="single"/>
              <w:right w:color="929292" w:space="0" w:sz="6" w:val="single"/>
            </w:tcBorders>
            <w:shd w:fill="f4f9f8" w:val="clear"/>
            <w:tcMar>
              <w:top w:w="80.0" w:type="dxa"/>
              <w:left w:w="80.0" w:type="dxa"/>
              <w:bottom w:w="80.0" w:type="dxa"/>
              <w:right w:w="80.0" w:type="dxa"/>
            </w:tcMar>
            <w:vAlign w:val="top"/>
          </w:tcPr>
          <w:p w:rsidR="00000000" w:rsidDel="00000000" w:rsidP="00000000" w:rsidRDefault="00000000" w:rsidRPr="00000000" w14:paraId="0000007F">
            <w:pPr>
              <w:rPr/>
            </w:pPr>
            <w:r w:rsidDel="00000000" w:rsidR="00000000" w:rsidRPr="00000000">
              <w:rPr>
                <w:rtl w:val="0"/>
              </w:rPr>
            </w:r>
          </w:p>
        </w:tc>
      </w:tr>
      <w:tr>
        <w:trPr>
          <w:cantSplit w:val="0"/>
          <w:trHeight w:val="2399" w:hRule="atLeast"/>
          <w:tblHeader w:val="0"/>
        </w:trPr>
        <w:tc>
          <w:tcPr>
            <w:tcBorders>
              <w:top w:color="929292" w:space="0" w:sz="4" w:val="single"/>
              <w:left w:color="929292" w:space="0" w:sz="6" w:val="single"/>
              <w:bottom w:color="929292" w:space="0" w:sz="4" w:val="single"/>
              <w:right w:color="89847f"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tc>
        <w:tc>
          <w:tcPr>
            <w:tcBorders>
              <w:top w:color="929292" w:space="0" w:sz="4" w:val="single"/>
              <w:left w:color="89847f" w:space="0" w:sz="6" w:val="single"/>
              <w:bottom w:color="929292" w:space="0" w:sz="4" w:val="single"/>
              <w:right w:color="929292"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A">
            <w:pPr>
              <w:rPr/>
            </w:pPr>
            <w:r w:rsidDel="00000000" w:rsidR="00000000" w:rsidRPr="00000000">
              <w:rPr>
                <w:rtl w:val="0"/>
              </w:rPr>
            </w:r>
          </w:p>
        </w:tc>
        <w:tc>
          <w:tcPr>
            <w:tcBorders>
              <w:top w:color="929292" w:space="0" w:sz="4" w:val="single"/>
              <w:left w:color="929292" w:space="0" w:sz="4" w:val="single"/>
              <w:bottom w:color="929292" w:space="0" w:sz="4" w:val="single"/>
              <w:right w:color="929292"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rPr/>
            </w:pPr>
            <w:r w:rsidDel="00000000" w:rsidR="00000000" w:rsidRPr="00000000">
              <w:rPr>
                <w:rtl w:val="0"/>
              </w:rPr>
            </w:r>
          </w:p>
        </w:tc>
      </w:tr>
      <w:tr>
        <w:trPr>
          <w:cantSplit w:val="0"/>
          <w:trHeight w:val="2159" w:hRule="atLeast"/>
          <w:tblHeader w:val="0"/>
        </w:trPr>
        <w:tc>
          <w:tcPr>
            <w:tcBorders>
              <w:top w:color="929292" w:space="0" w:sz="4" w:val="single"/>
              <w:left w:color="929292" w:space="0" w:sz="6" w:val="single"/>
              <w:bottom w:color="929292" w:space="0" w:sz="4" w:val="single"/>
              <w:right w:color="89847f"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tc>
        <w:tc>
          <w:tcPr>
            <w:tcBorders>
              <w:top w:color="929292" w:space="0" w:sz="4" w:val="single"/>
              <w:left w:color="89847f" w:space="0" w:sz="6" w:val="single"/>
              <w:bottom w:color="929292" w:space="0" w:sz="4" w:val="single"/>
              <w:right w:color="929292" w:space="0" w:sz="4" w:val="single"/>
            </w:tcBorders>
            <w:shd w:fill="f4f9f8" w:val="clear"/>
            <w:tcMar>
              <w:top w:w="80.0" w:type="dxa"/>
              <w:left w:w="80.0" w:type="dxa"/>
              <w:bottom w:w="80.0" w:type="dxa"/>
              <w:right w:w="80.0" w:type="dxa"/>
            </w:tcMar>
            <w:vAlign w:val="top"/>
          </w:tcPr>
          <w:p w:rsidR="00000000" w:rsidDel="00000000" w:rsidP="00000000" w:rsidRDefault="00000000" w:rsidRPr="00000000" w14:paraId="00000095">
            <w:pPr>
              <w:rPr/>
            </w:pPr>
            <w:r w:rsidDel="00000000" w:rsidR="00000000" w:rsidRPr="00000000">
              <w:rPr>
                <w:rtl w:val="0"/>
              </w:rPr>
            </w:r>
          </w:p>
        </w:tc>
        <w:tc>
          <w:tcPr>
            <w:tcBorders>
              <w:top w:color="929292" w:space="0" w:sz="4" w:val="single"/>
              <w:left w:color="929292" w:space="0" w:sz="4" w:val="single"/>
              <w:bottom w:color="929292" w:space="0" w:sz="4" w:val="single"/>
              <w:right w:color="929292" w:space="0" w:sz="6" w:val="single"/>
            </w:tcBorders>
            <w:shd w:fill="f4f9f8" w:val="clear"/>
            <w:tcMar>
              <w:top w:w="80.0" w:type="dxa"/>
              <w:left w:w="80.0" w:type="dxa"/>
              <w:bottom w:w="80.0" w:type="dxa"/>
              <w:right w:w="80.0" w:type="dxa"/>
            </w:tcMar>
            <w:vAlign w:val="top"/>
          </w:tcPr>
          <w:p w:rsidR="00000000" w:rsidDel="00000000" w:rsidP="00000000" w:rsidRDefault="00000000" w:rsidRPr="00000000" w14:paraId="00000096">
            <w:pPr>
              <w:rPr/>
            </w:pPr>
            <w:r w:rsidDel="00000000" w:rsidR="00000000" w:rsidRPr="00000000">
              <w:rPr>
                <w:rtl w:val="0"/>
              </w:rPr>
            </w:r>
          </w:p>
        </w:tc>
      </w:tr>
      <w:tr>
        <w:trPr>
          <w:cantSplit w:val="0"/>
          <w:trHeight w:val="2164" w:hRule="atLeast"/>
          <w:tblHeader w:val="0"/>
        </w:trPr>
        <w:tc>
          <w:tcPr>
            <w:tcBorders>
              <w:top w:color="929292" w:space="0" w:sz="4" w:val="single"/>
              <w:left w:color="929292" w:space="0" w:sz="6" w:val="single"/>
              <w:bottom w:color="929292" w:space="0" w:sz="6" w:val="single"/>
              <w:right w:color="89847f"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323232"/>
                <w:sz w:val="20"/>
                <w:szCs w:val="20"/>
                <w:u w:val="none"/>
                <w:shd w:fill="auto" w:val="clear"/>
                <w:vertAlign w:val="baseline"/>
              </w:rPr>
            </w:pPr>
            <w:r w:rsidDel="00000000" w:rsidR="00000000" w:rsidRPr="00000000">
              <w:rPr>
                <w:rtl w:val="0"/>
              </w:rPr>
            </w:r>
          </w:p>
        </w:tc>
        <w:tc>
          <w:tcPr>
            <w:tcBorders>
              <w:top w:color="929292" w:space="0" w:sz="4" w:val="single"/>
              <w:left w:color="89847f" w:space="0" w:sz="6" w:val="single"/>
              <w:bottom w:color="929292" w:space="0" w:sz="6" w:val="single"/>
              <w:right w:color="929292"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0">
            <w:pPr>
              <w:rPr/>
            </w:pPr>
            <w:r w:rsidDel="00000000" w:rsidR="00000000" w:rsidRPr="00000000">
              <w:rPr>
                <w:rtl w:val="0"/>
              </w:rPr>
            </w:r>
          </w:p>
        </w:tc>
        <w:tc>
          <w:tcPr>
            <w:tcBorders>
              <w:top w:color="929292" w:space="0" w:sz="4" w:val="single"/>
              <w:left w:color="929292" w:space="0" w:sz="4" w:val="single"/>
              <w:bottom w:color="929292" w:space="0" w:sz="6" w:val="single"/>
              <w:right w:color="929292"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1">
            <w:pPr>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6: Additional Requirements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Letter of Recommendation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completed by the Volunteer Service reference and submitted with the application): Please tell us about the applicant’s volunteer activities throughout high school and describe their most important accomplishments. Explain what makes these accomplishments worthy of this special recognition. (250 words or less, add as attachment to this application)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Student Personal Information Essay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be completed by the applicant and submitted with this application): Please share your most memorable volunteer activity at school or in your community and how you predict this will relate to service in college. (750 words or less, add as attachment to this application)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Video Interview Question</w:t>
      </w:r>
      <w:r w:rsidDel="00000000" w:rsidR="00000000" w:rsidRPr="00000000">
        <w:rPr>
          <w:rFonts w:ascii="Arial" w:cs="Arial" w:eastAsia="Arial" w:hAnsi="Arial"/>
          <w:sz w:val="22"/>
          <w:szCs w:val="22"/>
          <w:rtl w:val="0"/>
        </w:rPr>
        <w:t xml:space="preserve"> (to be completed by the applicant and submitted with this application): Expand upon a volunteer opportunity that you have experienced and tell us not only how said experience has influenced your day-to-day life, but how it has shaped your view on community service. (Please keep response length between 1-3 minutes)</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Junior League of Savannah</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7706 Waters Avenue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Savannah, GA 31406</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Permission to Use Photograph and/or Video</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w:t>
        <w:tab/>
        <w:t xml:space="preserve">Kids Who Care Scholarship Awards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Location:</w:t>
        <w:tab/>
        <w:t xml:space="preserve">Junior League of Savannah Annual General Membership Meeting</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grant to the Junior League of Savannah and its representatives permission to publish in print, electronic, or video format the likeness or image of my child. I release all claims against the Junior League of Savannah and The Association of Junior Leagues International Inc. (AJLI) with respect to copyright ownership and publications including any claim for compensation related to the use of the materials.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read and understand the above.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Applicant’s name: </w:t>
        <w:tab/>
        <w:tab/>
        <w:t xml:space="preserve">______________________________</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Parent/guardian’s name: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Parent/guardian’s signature: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______________________________________________________</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Date:</w:t>
        <w:tab/>
        <w:tab/>
        <w:tab/>
        <w:tab/>
        <w:t xml:space="preserve">______________________________</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General guidelines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It is recommended that a release be obtained when photographing or videotaping a minor (under 18). Parent or guardian signatures are required; signatures of minors are not sufficient. When images are published, the Junior League of Savannah and AJLI will take cautionary steps to provide minimum identifying information and will not use specific street or mailing addresses, email addresses, or phone numbers. Signed release forms are not needed when subjects are in public places, such as fairgrounds or parks. Photographs or videotaping in private or public schools or youth camps must be done only with the school or camp permission and with signed release forms for a parent or guardian of each child. Release forms should be included in school or camp registration materials. It is the responsibility of the photographer or videographer to obtain signed release forms and maintain records.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Pr>
      <w:drawing>
        <wp:inline distB="0" distT="0" distL="0" distR="0">
          <wp:extent cx="1995705" cy="1247316"/>
          <wp:effectExtent b="0" l="0" r="0" t="0"/>
          <wp:docPr descr="pasted-movie.png" id="1073741826" name="image1.png"/>
          <a:graphic>
            <a:graphicData uri="http://schemas.openxmlformats.org/drawingml/2006/picture">
              <pic:pic>
                <pic:nvPicPr>
                  <pic:cNvPr descr="pasted-movie.png" id="0" name="image1.png"/>
                  <pic:cNvPicPr preferRelativeResize="0"/>
                </pic:nvPicPr>
                <pic:blipFill>
                  <a:blip r:embed="rId1"/>
                  <a:srcRect b="0" l="0" r="0" t="0"/>
                  <a:stretch>
                    <a:fillRect/>
                  </a:stretch>
                </pic:blipFill>
                <pic:spPr>
                  <a:xfrm>
                    <a:off x="0" y="0"/>
                    <a:ext cx="1995705" cy="1247316"/>
                  </a:xfrm>
                  <a:prstGeom prst="rect"/>
                  <a:ln/>
                </pic:spPr>
              </pic:pic>
            </a:graphicData>
          </a:graphic>
        </wp:inline>
      </w:drawing>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ab/>
      <w:tab/>
      <w:t xml:space="preserve">Kids Who Care Scholarship</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40" w:hanging="240"/>
      </w:pPr>
      <w:rPr>
        <w:smallCaps w:val="0"/>
        <w:strike w:val="0"/>
        <w:sz w:val="26"/>
        <w:szCs w:val="26"/>
        <w:shd w:fill="auto" w:val="clear"/>
        <w:vertAlign w:val="baseline"/>
      </w:rPr>
    </w:lvl>
    <w:lvl w:ilvl="1">
      <w:start w:val="1"/>
      <w:numFmt w:val="bullet"/>
      <w:lvlText w:val="-"/>
      <w:lvlJc w:val="left"/>
      <w:pPr>
        <w:ind w:left="480" w:hanging="240"/>
      </w:pPr>
      <w:rPr>
        <w:smallCaps w:val="0"/>
        <w:strike w:val="0"/>
        <w:sz w:val="26"/>
        <w:szCs w:val="26"/>
        <w:shd w:fill="auto" w:val="clear"/>
        <w:vertAlign w:val="baseline"/>
      </w:rPr>
    </w:lvl>
    <w:lvl w:ilvl="2">
      <w:start w:val="1"/>
      <w:numFmt w:val="bullet"/>
      <w:lvlText w:val="-"/>
      <w:lvlJc w:val="left"/>
      <w:pPr>
        <w:ind w:left="720" w:hanging="240"/>
      </w:pPr>
      <w:rPr>
        <w:smallCaps w:val="0"/>
        <w:strike w:val="0"/>
        <w:sz w:val="26"/>
        <w:szCs w:val="26"/>
        <w:shd w:fill="auto" w:val="clear"/>
        <w:vertAlign w:val="baseline"/>
      </w:rPr>
    </w:lvl>
    <w:lvl w:ilvl="3">
      <w:start w:val="1"/>
      <w:numFmt w:val="bullet"/>
      <w:lvlText w:val="-"/>
      <w:lvlJc w:val="left"/>
      <w:pPr>
        <w:ind w:left="960" w:hanging="240"/>
      </w:pPr>
      <w:rPr>
        <w:smallCaps w:val="0"/>
        <w:strike w:val="0"/>
        <w:sz w:val="26"/>
        <w:szCs w:val="26"/>
        <w:shd w:fill="auto" w:val="clear"/>
        <w:vertAlign w:val="baseline"/>
      </w:rPr>
    </w:lvl>
    <w:lvl w:ilvl="4">
      <w:start w:val="1"/>
      <w:numFmt w:val="bullet"/>
      <w:lvlText w:val="-"/>
      <w:lvlJc w:val="left"/>
      <w:pPr>
        <w:ind w:left="1200" w:hanging="240"/>
      </w:pPr>
      <w:rPr>
        <w:smallCaps w:val="0"/>
        <w:strike w:val="0"/>
        <w:sz w:val="26"/>
        <w:szCs w:val="26"/>
        <w:shd w:fill="auto" w:val="clear"/>
        <w:vertAlign w:val="baseline"/>
      </w:rPr>
    </w:lvl>
    <w:lvl w:ilvl="5">
      <w:start w:val="1"/>
      <w:numFmt w:val="bullet"/>
      <w:lvlText w:val="-"/>
      <w:lvlJc w:val="left"/>
      <w:pPr>
        <w:ind w:left="1440" w:hanging="240"/>
      </w:pPr>
      <w:rPr>
        <w:smallCaps w:val="0"/>
        <w:strike w:val="0"/>
        <w:sz w:val="26"/>
        <w:szCs w:val="26"/>
        <w:shd w:fill="auto" w:val="clear"/>
        <w:vertAlign w:val="baseline"/>
      </w:rPr>
    </w:lvl>
    <w:lvl w:ilvl="6">
      <w:start w:val="1"/>
      <w:numFmt w:val="bullet"/>
      <w:lvlText w:val="-"/>
      <w:lvlJc w:val="left"/>
      <w:pPr>
        <w:ind w:left="1680" w:hanging="240"/>
      </w:pPr>
      <w:rPr>
        <w:smallCaps w:val="0"/>
        <w:strike w:val="0"/>
        <w:sz w:val="26"/>
        <w:szCs w:val="26"/>
        <w:shd w:fill="auto" w:val="clear"/>
        <w:vertAlign w:val="baseline"/>
      </w:rPr>
    </w:lvl>
    <w:lvl w:ilvl="7">
      <w:start w:val="1"/>
      <w:numFmt w:val="bullet"/>
      <w:lvlText w:val="-"/>
      <w:lvlJc w:val="left"/>
      <w:pPr>
        <w:ind w:left="1920" w:hanging="240"/>
      </w:pPr>
      <w:rPr>
        <w:smallCaps w:val="0"/>
        <w:strike w:val="0"/>
        <w:sz w:val="26"/>
        <w:szCs w:val="26"/>
        <w:shd w:fill="auto" w:val="clear"/>
        <w:vertAlign w:val="baseline"/>
      </w:rPr>
    </w:lvl>
    <w:lvl w:ilvl="8">
      <w:start w:val="1"/>
      <w:numFmt w:val="bullet"/>
      <w:lvlText w:val="-"/>
      <w:lvlJc w:val="left"/>
      <w:pPr>
        <w:ind w:left="2160" w:hanging="240"/>
      </w:pPr>
      <w:rPr>
        <w:smallCaps w:val="0"/>
        <w:strike w:val="0"/>
        <w:sz w:val="26"/>
        <w:szCs w:val="26"/>
        <w:shd w:fill="auto" w:val="clear"/>
        <w:vertAlign w:val="baseline"/>
      </w:rPr>
    </w:lvl>
  </w:abstractNum>
  <w:abstractNum w:abstractNumId="2">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720" w:hanging="360"/>
      </w:pPr>
      <w:rPr>
        <w:smallCaps w:val="0"/>
        <w:strike w:val="0"/>
        <w:shd w:fill="auto" w:val="clear"/>
        <w:vertAlign w:val="baseline"/>
      </w:rPr>
    </w:lvl>
    <w:lvl w:ilvl="2">
      <w:start w:val="1"/>
      <w:numFmt w:val="decimal"/>
      <w:lvlText w:val="%3."/>
      <w:lvlJc w:val="left"/>
      <w:pPr>
        <w:ind w:left="1080" w:hanging="360"/>
      </w:pPr>
      <w:rPr>
        <w:smallCaps w:val="0"/>
        <w:strike w:val="0"/>
        <w:shd w:fill="auto" w:val="clear"/>
        <w:vertAlign w:val="baseline"/>
      </w:rPr>
    </w:lvl>
    <w:lvl w:ilvl="3">
      <w:start w:val="1"/>
      <w:numFmt w:val="decimal"/>
      <w:lvlText w:val="%4."/>
      <w:lvlJc w:val="left"/>
      <w:pPr>
        <w:ind w:left="1440" w:hanging="360"/>
      </w:pPr>
      <w:rPr>
        <w:smallCaps w:val="0"/>
        <w:strike w:val="0"/>
        <w:shd w:fill="auto" w:val="clear"/>
        <w:vertAlign w:val="baseline"/>
      </w:rPr>
    </w:lvl>
    <w:lvl w:ilvl="4">
      <w:start w:val="1"/>
      <w:numFmt w:val="decimal"/>
      <w:lvlText w:val="%5."/>
      <w:lvlJc w:val="left"/>
      <w:pPr>
        <w:ind w:left="1800" w:hanging="360"/>
      </w:pPr>
      <w:rPr>
        <w:smallCaps w:val="0"/>
        <w:strike w:val="0"/>
        <w:shd w:fill="auto" w:val="clear"/>
        <w:vertAlign w:val="baseline"/>
      </w:rPr>
    </w:lvl>
    <w:lvl w:ilvl="5">
      <w:start w:val="1"/>
      <w:numFmt w:val="decimal"/>
      <w:lvlText w:val="%6."/>
      <w:lvlJc w:val="left"/>
      <w:pPr>
        <w:ind w:left="2160" w:hanging="360"/>
      </w:pPr>
      <w:rPr>
        <w:smallCaps w:val="0"/>
        <w:strike w:val="0"/>
        <w:shd w:fill="auto" w:val="clear"/>
        <w:vertAlign w:val="baseline"/>
      </w:rPr>
    </w:lvl>
    <w:lvl w:ilvl="6">
      <w:start w:val="1"/>
      <w:numFmt w:val="decimal"/>
      <w:lvlText w:val="%7."/>
      <w:lvlJc w:val="left"/>
      <w:pPr>
        <w:ind w:left="2520" w:hanging="360"/>
      </w:pPr>
      <w:rPr>
        <w:smallCaps w:val="0"/>
        <w:strike w:val="0"/>
        <w:shd w:fill="auto" w:val="clear"/>
        <w:vertAlign w:val="baseline"/>
      </w:rPr>
    </w:lvl>
    <w:lvl w:ilvl="7">
      <w:start w:val="1"/>
      <w:numFmt w:val="decimal"/>
      <w:lvlText w:val="%8."/>
      <w:lvlJc w:val="left"/>
      <w:pPr>
        <w:ind w:left="2880" w:hanging="360"/>
      </w:pPr>
      <w:rPr>
        <w:smallCaps w:val="0"/>
        <w:strike w:val="0"/>
        <w:shd w:fill="auto" w:val="clear"/>
        <w:vertAlign w:val="baseline"/>
      </w:rPr>
    </w:lvl>
    <w:lvl w:ilvl="8">
      <w:start w:val="1"/>
      <w:numFmt w:val="decimal"/>
      <w:lvlText w:val="%9."/>
      <w:lvlJc w:val="left"/>
      <w:pPr>
        <w:ind w:left="3240" w:hanging="360"/>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14:textFill>
        <w14:solidFill>
          <w14:srgbClr w14:val="000000"/>
        </w14:solidFill>
      </w14:textFill>
      <w14:textOutline>
        <w14:noFill/>
      </w14:textOutline>
    </w:rPr>
  </w:style>
  <w:style w:type="numbering" w:styleId="Dash">
    <w:name w:val="Dash"/>
    <w:pPr>
      <w:numPr>
        <w:numId w:val="1"/>
      </w:numPr>
    </w:pPr>
  </w:style>
  <w:style w:type="character" w:styleId="Hyperlink.0">
    <w:name w:val="Hyperlink.0"/>
    <w:basedOn w:val="Hyperlink"/>
    <w:next w:val="Hyperlink.0"/>
    <w:rPr>
      <w:u w:val="single"/>
    </w:rPr>
  </w:style>
  <w:style w:type="paragraph" w:styleId="Table Style 7">
    <w:name w:val="Table Style 7"/>
    <w:next w:val="Table Style 7"/>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Helvetica Neue" w:eastAsia="Helvetica Neue" w:hAnsi="Helvetica Neue"/>
      <w:b w:val="1"/>
      <w:bCs w:val="1"/>
      <w:i w:val="0"/>
      <w:iCs w:val="0"/>
      <w:caps w:val="0"/>
      <w:smallCaps w:val="0"/>
      <w:strike w:val="0"/>
      <w:dstrike w:val="0"/>
      <w:outline w:val="0"/>
      <w:color w:val="323232"/>
      <w:spacing w:val="0"/>
      <w:kern w:val="0"/>
      <w:position w:val="0"/>
      <w:sz w:val="20"/>
      <w:szCs w:val="20"/>
      <w:u w:val="none"/>
      <w:shd w:color="auto" w:fill="auto" w:val="nil"/>
      <w:vertAlign w:val="baseline"/>
      <w14:textFill>
        <w14:solidFill>
          <w14:srgbClr w14:val="323232"/>
        </w14:solidFill>
      </w14:textFill>
      <w14:textOutline>
        <w14:noFill/>
      </w14:textOutline>
    </w:rPr>
  </w:style>
  <w:style w:type="paragraph" w:styleId="Table Style 6">
    <w:name w:val="Table Style 6"/>
    <w:next w:val="Table Style 6"/>
    <w:pPr>
      <w:keepNext w:val="0"/>
      <w:keepLines w:val="1"/>
      <w:pageBreakBefore w:val="0"/>
      <w:widowControl w:val="1"/>
      <w:shd w:color="auto" w:fill="auto" w:val="clear"/>
      <w:suppressAutoHyphens w:val="0"/>
      <w:bidi w:val="0"/>
      <w:spacing w:after="0" w:before="0" w:line="240" w:lineRule="auto"/>
      <w:ind w:left="0" w:right="0" w:firstLine="0"/>
      <w:jc w:val="left"/>
      <w:outlineLvl w:val="9"/>
    </w:pPr>
    <w:rPr>
      <w:rFonts w:ascii="Helvetica Neue Medium" w:cs="Helvetica Neue Medium" w:eastAsia="Helvetica Neue Medium" w:hAnsi="Helvetica Neue Medium"/>
      <w:b w:val="0"/>
      <w:bCs w:val="0"/>
      <w:i w:val="0"/>
      <w:iCs w:val="0"/>
      <w:caps w:val="0"/>
      <w:smallCaps w:val="0"/>
      <w:strike w:val="0"/>
      <w:dstrike w:val="0"/>
      <w:outline w:val="0"/>
      <w:color w:val="323232"/>
      <w:spacing w:val="0"/>
      <w:kern w:val="0"/>
      <w:position w:val="0"/>
      <w:sz w:val="20"/>
      <w:szCs w:val="20"/>
      <w:u w:val="none"/>
      <w:shd w:color="auto" w:fill="auto" w:val="nil"/>
      <w:vertAlign w:val="baseline"/>
      <w14:textFill>
        <w14:solidFill>
          <w14:srgbClr w14:val="323232"/>
        </w14:solidFill>
      </w14:textFill>
      <w14:textOutline>
        <w14:noFill/>
      </w14:textOutline>
    </w:rPr>
  </w:style>
  <w:style w:type="numbering" w:styleId="Numbered">
    <w:name w:val="Numbered"/>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mOutreach@jrleaguesav.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tsOQXQGl/zjD1Mh9szJCcS9HQ==">CgMxLjA4AHIhMVlnU2tJUlZXTll4OTBRTTd0WThibGpXMVI3TXloM2Et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